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4D1" w:rsidRPr="007B74D1" w:rsidRDefault="007B74D1" w:rsidP="007B74D1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 w:rsidRPr="007B74D1">
        <w:rPr>
          <w:rFonts w:asciiTheme="majorHAnsi" w:eastAsiaTheme="majorEastAsia" w:hAnsiTheme="majorHAnsi" w:cstheme="majorBidi"/>
          <w:b/>
          <w:bCs/>
          <w:color w:val="1F4D78" w:themeColor="accent1" w:themeShade="7F"/>
          <w:sz w:val="24"/>
          <w:szCs w:val="24"/>
        </w:rPr>
        <w:t>Akademik Teşvik Başvuru ve İnceleme Komisyonu</w:t>
      </w:r>
    </w:p>
    <w:p w:rsidR="007B74D1" w:rsidRPr="007B74D1" w:rsidRDefault="007B74D1" w:rsidP="007B74D1">
      <w:pPr>
        <w:spacing w:before="100" w:beforeAutospacing="1" w:after="100" w:afterAutospacing="1"/>
      </w:pPr>
      <w:r w:rsidRPr="007B74D1">
        <w:rPr>
          <w:b/>
          <w:bCs/>
        </w:rPr>
        <w:t>Görev Alanı:</w:t>
      </w:r>
      <w:r w:rsidRPr="007B74D1">
        <w:t xml:space="preserve"> Akademik Teşvik Ödeneği Yönetmeliği kapsamında, öğretim elemanlarının teşvik başvurularını değerlendirmek. Komisyon ilgili yönetmelikler doğrultusunda faaliyet gösterir.</w:t>
      </w:r>
    </w:p>
    <w:p w:rsidR="007B74D1" w:rsidRPr="007B74D1" w:rsidRDefault="007B74D1" w:rsidP="007B74D1">
      <w:pPr>
        <w:spacing w:before="100" w:beforeAutospacing="1" w:after="100" w:afterAutospacing="1"/>
      </w:pPr>
      <w:r w:rsidRPr="007B74D1">
        <w:rPr>
          <w:b/>
          <w:bCs/>
        </w:rPr>
        <w:t>Görevleri:</w:t>
      </w:r>
    </w:p>
    <w:p w:rsidR="007B74D1" w:rsidRPr="007B74D1" w:rsidRDefault="007B74D1" w:rsidP="007B74D1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7B74D1">
        <w:t>Başvuru takvimi doğrultusunda öğretim elemanlarını bilgilendirmek ve danışmanlık yapmak.</w:t>
      </w:r>
    </w:p>
    <w:p w:rsidR="007B74D1" w:rsidRPr="007B74D1" w:rsidRDefault="007B74D1" w:rsidP="007B74D1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7B74D1">
        <w:t>Başvuruları kabul etmek, belgeleri incelemek ve gerekirse ek bilgi/belge talep etmek.</w:t>
      </w:r>
    </w:p>
    <w:p w:rsidR="007B74D1" w:rsidRPr="007B74D1" w:rsidRDefault="007B74D1" w:rsidP="007B74D1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7B74D1">
        <w:t>Reddedilen ya da puanı değiştirilen başvurular için gerekçeli rapor düzenlemek.</w:t>
      </w:r>
    </w:p>
    <w:p w:rsidR="007B74D1" w:rsidRPr="007B74D1" w:rsidRDefault="007B74D1" w:rsidP="007B74D1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7B74D1">
        <w:t>Faaliyet Hesaplama Tablosu ve YÖKSİS verilerine göre puanlama yapmak.</w:t>
      </w:r>
    </w:p>
    <w:p w:rsidR="007B74D1" w:rsidRPr="007B74D1" w:rsidRDefault="007B74D1" w:rsidP="007B74D1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7B74D1">
        <w:t>Tüm başvuruların uygunluk kontrolünü yaparak, ön değerlendirme tablosuna işlemek.</w:t>
      </w:r>
    </w:p>
    <w:p w:rsidR="007B74D1" w:rsidRPr="007B74D1" w:rsidRDefault="007B74D1" w:rsidP="007B74D1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7B74D1">
        <w:t>Reddedilen veya puanı değişen başvurulara dair gerekçeleri ilgili rapora işlemek.</w:t>
      </w:r>
    </w:p>
    <w:p w:rsidR="007B74D1" w:rsidRPr="007B74D1" w:rsidRDefault="007B74D1" w:rsidP="007B74D1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7B74D1">
        <w:t>Komisyon karar tutanağını Dekanlık aracılığıyla Üniversite Teşvik Komisyonuna iletmek.</w:t>
      </w:r>
    </w:p>
    <w:p w:rsidR="00155AFE" w:rsidRDefault="00155AFE">
      <w:bookmarkStart w:id="0" w:name="_GoBack"/>
      <w:bookmarkEnd w:id="0"/>
    </w:p>
    <w:sectPr w:rsidR="00155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65D55"/>
    <w:multiLevelType w:val="multilevel"/>
    <w:tmpl w:val="A1DC1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D1"/>
    <w:rsid w:val="00155AFE"/>
    <w:rsid w:val="007B74D1"/>
    <w:rsid w:val="00C0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12C6B-3D06-4433-A400-987CDC63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HTATAR</dc:creator>
  <cp:keywords/>
  <dc:description/>
  <cp:lastModifiedBy>HTATAR</cp:lastModifiedBy>
  <cp:revision>1</cp:revision>
  <dcterms:created xsi:type="dcterms:W3CDTF">2025-05-02T06:55:00Z</dcterms:created>
  <dcterms:modified xsi:type="dcterms:W3CDTF">2025-05-02T06:55:00Z</dcterms:modified>
</cp:coreProperties>
</file>